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“京津冀十周年”专题系列培训——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深化京津冀协同发展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，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构建国内国际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双循环新格局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”线上培训会通知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5" w:firstLineChars="300"/>
        <w:textAlignment w:val="auto"/>
        <w:rPr>
          <w:rFonts w:hint="default" w:ascii="仿宋_GB2312" w:hAnsi="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2024年是京津冀协同发展战略实施十周年，为打造京津冀产业链图谱，促进更多应用场景落地，延伸产业高质量发展空间，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京、津、冀三地贸促会、国际商会，沈阳市贸促会、国际商会，青岛市贸促会、国际商会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等机构，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共同策划“京津冀十周年”专题系列培训。首场培训主题为“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深化京津冀协同发展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构建国内国际双循环新格局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”，具体安排如下：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、时间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2024年3月14日(周四)，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14:30-17:00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主办单位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北京市贸促会、北京国际商会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天津市贸促会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、天津国际商会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河北省贸促会、河北国际商会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沈阳市贸促会、沈阳国际商会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青岛市贸促会、青岛国际商会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协办单位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中国贸促会信息中心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中国国际商会会员发展部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、会议形式及参与方式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8" w:firstLineChars="187"/>
        <w:textAlignment w:val="auto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“腾讯会议”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线上直播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：报名后由工作人员发送会议ID及二维码，使用“腾讯会议”软件或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微信扫描二维码进入播放平台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</w:t>
      </w:r>
      <w:r>
        <w:rPr>
          <w:rFonts w:hint="eastAsia" w:ascii="仿宋_GB2312" w:hAnsi="仿宋_GB2312" w:eastAsia="仿宋_GB2312" w:cs="仿宋_GB2312"/>
          <w:sz w:val="32"/>
          <w:szCs w:val="32"/>
        </w:rPr>
        <w:t>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请参会人员提前10分钟进入播放平台。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四、参会人员范围及规模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京津冀三地贸促机构工作人员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主协办单位及相关商协会会员单位代表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，北京市、天津市、河北省、沈阳市、青岛市等地企业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相关管理、业务人员等。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default" w:ascii="黑体" w:hAnsi="黑体" w:eastAsia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五、会议内容及议程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: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-14: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0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进入视频会议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主讲人：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中国贸促会研究院副院长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刘英奎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1.京津冀协同发展的成就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2.京津冀协同发展的短板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3.构建国内国际双循环新格局的思路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六、其他事项</w:t>
      </w:r>
    </w:p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本次活动免费，培训会议程以当天安排为准。感兴趣的企业请于2024年3月13日17:00前扫描以下二维码报名，报名后可以添加工作人员微信获取会议二维码。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1162685</wp:posOffset>
            </wp:positionH>
            <wp:positionV relativeFrom="paragraph">
              <wp:posOffset>81280</wp:posOffset>
            </wp:positionV>
            <wp:extent cx="3155315" cy="2942590"/>
            <wp:effectExtent l="0" t="0" r="6985" b="10160"/>
            <wp:wrapSquare wrapText="bothSides"/>
            <wp:docPr id="1" name="图片 7" descr="7b11972885797853845b5643cdae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7b11972885797853845b5643cdaef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联系人：洪烨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电  话：63082522、13920097392（同微信）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4617" w:firstLineChars="1443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4617" w:firstLineChars="1443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4617" w:firstLineChars="1443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天津市贸促会会员服务部 </w:t>
      </w:r>
    </w:p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325" w:rightChars="155" w:firstLine="5040" w:firstLineChars="157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天津国际商会秘书处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2024年3月5日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方正小标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80DF902-FE5D-4CB0-B74E-42E6464CE9EC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7F4F36-5172-4605-93B8-CB869164B0F8}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312C4E-033D-4354-9B9E-AAB975D42A7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46CC921-5625-45DA-81B3-9B05DC1DE20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31CB90A-242E-4AB8-9F34-63394011EE8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3E3D4B1-15DC-453D-A618-842AD4E4F8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OWI0Y2VkY2JmMWUzMDI2OGRkYjkzNWY1MTAyZGEifQ=="/>
  </w:docVars>
  <w:rsids>
    <w:rsidRoot w:val="00E84FA7"/>
    <w:rsid w:val="003A5284"/>
    <w:rsid w:val="0046119D"/>
    <w:rsid w:val="00533B05"/>
    <w:rsid w:val="006E5304"/>
    <w:rsid w:val="00870F6F"/>
    <w:rsid w:val="00A76CFC"/>
    <w:rsid w:val="00D80F9D"/>
    <w:rsid w:val="00D82B98"/>
    <w:rsid w:val="00E84FA7"/>
    <w:rsid w:val="00F41D77"/>
    <w:rsid w:val="00FA14A4"/>
    <w:rsid w:val="04001E75"/>
    <w:rsid w:val="075754F4"/>
    <w:rsid w:val="128E335D"/>
    <w:rsid w:val="12E8776B"/>
    <w:rsid w:val="133024DD"/>
    <w:rsid w:val="15760ABA"/>
    <w:rsid w:val="16DA0303"/>
    <w:rsid w:val="1CC32A0D"/>
    <w:rsid w:val="1D463EA3"/>
    <w:rsid w:val="1EDB3ED9"/>
    <w:rsid w:val="23ED133B"/>
    <w:rsid w:val="2AA82D9C"/>
    <w:rsid w:val="2E4E1430"/>
    <w:rsid w:val="2F8E2122"/>
    <w:rsid w:val="394D3B92"/>
    <w:rsid w:val="3BD76C6C"/>
    <w:rsid w:val="3E0F30A3"/>
    <w:rsid w:val="3E2B0C79"/>
    <w:rsid w:val="41813F01"/>
    <w:rsid w:val="466321E4"/>
    <w:rsid w:val="48894A1E"/>
    <w:rsid w:val="4A6C1581"/>
    <w:rsid w:val="4B953154"/>
    <w:rsid w:val="4C050A5E"/>
    <w:rsid w:val="58E25150"/>
    <w:rsid w:val="5DE51236"/>
    <w:rsid w:val="5EF1787A"/>
    <w:rsid w:val="61D902F0"/>
    <w:rsid w:val="65BC5FF2"/>
    <w:rsid w:val="6EF11E55"/>
    <w:rsid w:val="71195E2A"/>
    <w:rsid w:val="727E2219"/>
    <w:rsid w:val="75325ACA"/>
    <w:rsid w:val="76391AC6"/>
    <w:rsid w:val="78061E7B"/>
    <w:rsid w:val="78FD6DDA"/>
    <w:rsid w:val="79E53808"/>
    <w:rsid w:val="7D2E7FD4"/>
    <w:rsid w:val="7D7CAE82"/>
    <w:rsid w:val="AFFE18FB"/>
    <w:rsid w:val="DA5F3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widowControl w:val="0"/>
      <w:spacing w:line="600" w:lineRule="exact"/>
      <w:ind w:firstLine="720" w:firstLineChars="200"/>
    </w:pPr>
    <w:rPr>
      <w:rFonts w:hint="eastAsia" w:ascii="仿宋_GB2312" w:eastAsia="仿宋_GB2312" w:cs="仿宋_GB2312"/>
      <w:kern w:val="2"/>
      <w:sz w:val="36"/>
      <w:szCs w:val="36"/>
      <w:lang w:val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autoRedefine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774</Words>
  <Characters>847</Characters>
  <Lines>1</Lines>
  <Paragraphs>1</Paragraphs>
  <TotalTime>163</TotalTime>
  <ScaleCrop>false</ScaleCrop>
  <LinksUpToDate>false</LinksUpToDate>
  <CharactersWithSpaces>861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2023-05-20T05:28:00Z</dcterms:created>
  <dc:creator>xia li</dc:creator>
  <cp:lastModifiedBy>李莉</cp:lastModifiedBy>
  <dcterms:modified xsi:type="dcterms:W3CDTF">2024-03-05T06:22:39Z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5C09BE85C1E94B66A90EE7DEC78DD7E2_13</vt:lpwstr>
  </property>
</Properties>
</file>