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Spec="center" w:tblpY="1623"/>
        <w:tblOverlap w:val="never"/>
        <w:tblW w:w="0" w:type="auto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963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spacing w:after="0"/>
              <w:jc w:val="center"/>
              <w:rPr>
                <w:rFonts w:ascii="方正小标宋简体" w:eastAsia="方正小标宋简体"/>
                <w:color w:val="FF0000"/>
                <w:spacing w:val="-20"/>
                <w:w w:val="95"/>
                <w:position w:val="20"/>
                <w:sz w:val="2"/>
                <w:szCs w:val="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distribute"/>
        <w:textAlignment w:val="auto"/>
        <w:rPr>
          <w:sz w:val="18"/>
          <w:u w:val="none"/>
        </w:rPr>
      </w:pPr>
      <w:r>
        <w:rPr>
          <w:rFonts w:hint="eastAsia" w:ascii="微软简隶书" w:hAnsi="微软简隶书" w:eastAsia="微软简隶书" w:cs="微软简隶书"/>
          <w:color w:val="FF0000"/>
          <w:spacing w:val="-20"/>
          <w:w w:val="95"/>
          <w:position w:val="20"/>
          <w:sz w:val="62"/>
          <w:szCs w:val="62"/>
        </w:rPr>
        <w:t>中国国际</w:t>
      </w:r>
      <w:r>
        <w:rPr>
          <w:rFonts w:hint="eastAsia" w:ascii="微软简隶书" w:hAnsi="微软简隶书" w:eastAsia="微软简隶书" w:cs="微软简隶书"/>
          <w:color w:val="FF0000"/>
          <w:spacing w:val="-20"/>
          <w:w w:val="95"/>
          <w:position w:val="20"/>
          <w:sz w:val="62"/>
          <w:szCs w:val="62"/>
          <w:lang w:eastAsia="zh-CN"/>
        </w:rPr>
        <w:t>商会</w:t>
      </w:r>
      <w:r>
        <w:rPr>
          <w:rFonts w:hint="eastAsia" w:ascii="微软简隶书" w:hAnsi="微软简隶书" w:eastAsia="微软简隶书" w:cs="微软简隶书"/>
          <w:color w:val="FF0000"/>
          <w:spacing w:val="-20"/>
          <w:w w:val="95"/>
          <w:position w:val="20"/>
          <w:sz w:val="62"/>
          <w:szCs w:val="62"/>
        </w:rPr>
        <w:t>天津</w:t>
      </w:r>
      <w:r>
        <w:rPr>
          <w:rFonts w:hint="eastAsia" w:ascii="微软简隶书" w:hAnsi="微软简隶书" w:eastAsia="微软简隶书" w:cs="微软简隶书"/>
          <w:color w:val="FF0000"/>
          <w:spacing w:val="-20"/>
          <w:w w:val="95"/>
          <w:position w:val="20"/>
          <w:sz w:val="62"/>
          <w:szCs w:val="62"/>
          <w:lang w:eastAsia="zh-CN"/>
        </w:rPr>
        <w:t>商会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0" w:lineRule="atLeas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关于邀请企业参加</w:t>
      </w:r>
      <w:r>
        <w:rPr>
          <w:rFonts w:hint="eastAsia" w:ascii="Times New Roman" w:hAnsi="Times New Roman" w:eastAsia="华文中宋" w:cs="Times New Roman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2024</w:t>
      </w:r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年全球贸易投资促进峰会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的函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各会员单位：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球贸易投资促进峰会将于5月13日在北京开幕，此次峰会以“互信与合作：变局中的选择”为主题，党和国家领导人将在峰会开幕式发表致辞。重要国际组织和经济机构负责人、全球贸促机构和商协会代表、知名企业家和专家学者将围绕深化产业链供应链国际合作、共享中国式现代化机遇、人工智能赋能经济社会发展、促进中美经贸交流与合作等议题进行深入研讨，会议有关事项通知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一、会议安排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日（周一）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15:00—18:10</w:t>
      </w:r>
    </w:p>
    <w:p>
      <w:pPr>
        <w:keepNext w:val="0"/>
        <w:keepLines w:val="0"/>
        <w:widowControl/>
        <w:suppressLineNumbers w:val="0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ZOOM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线上会议室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3.内容：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开幕式、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全体会议和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个平行论坛，议程详情请见附件。</w:t>
      </w:r>
    </w:p>
    <w:p>
      <w:pPr>
        <w:numPr>
          <w:ilvl w:val="0"/>
          <w:numId w:val="0"/>
        </w:numPr>
        <w:ind w:left="210" w:leftChars="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</w:t>
      </w:r>
      <w:r>
        <w:rPr>
          <w:rFonts w:hint="eastAsia" w:ascii="黑体" w:hAnsi="黑体" w:eastAsia="黑体" w:cs="黑体"/>
          <w:sz w:val="32"/>
          <w:szCs w:val="32"/>
        </w:rPr>
        <w:t>报名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诚挚邀请会员单位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积极参加此次会议，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请有意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会员单位扫描下方二维码报名，报名后按时登录会议室参加会议。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ZOOM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会议室信息如下，可任选一间登录：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会议室1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https://us06web.zoom.us/j/81059264914?pwd=I2juqWAKFb9rys5Kq3GyCPiKhQyVxk.1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会议号: 810 5926 4914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密码: 584137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会议室2：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https://zoom.us/j/95537527703?pwd=N2tCU1kzeng2TDBDR3RPUzlnUTRDQT09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会议号: 955 3752 7703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密码: 277108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67915" cy="2499360"/>
            <wp:effectExtent l="0" t="0" r="13335" b="15240"/>
            <wp:docPr id="1" name="图片 1" descr="ee6e09b051f850790a146ae16dc6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6e09b051f850790a146ae16dc61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如有疑问，欢迎联系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天津国际商会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秘书处咨询。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联系人：洪烨，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63082522、13920097392（同微信）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361315</wp:posOffset>
            </wp:positionV>
            <wp:extent cx="1416050" cy="1463040"/>
            <wp:effectExtent l="49530" t="47625" r="58420" b="51435"/>
            <wp:wrapNone/>
            <wp:docPr id="2" name="图片 2" descr="商会秘书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商会秘书处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40000">
                      <a:off x="0" y="0"/>
                      <a:ext cx="141605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 会议议程安排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widowControl w:val="0"/>
        <w:numPr>
          <w:ilvl w:val="0"/>
          <w:numId w:val="0"/>
        </w:numPr>
        <w:ind w:right="325" w:rightChars="155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天津国际商会秘书处</w:t>
      </w:r>
    </w:p>
    <w:p>
      <w:pPr>
        <w:widowControl w:val="0"/>
        <w:numPr>
          <w:ilvl w:val="0"/>
          <w:numId w:val="0"/>
        </w:numPr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2024年5月10日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2024</w:t>
      </w:r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年全球贸易投资促进峰会议程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15:00-16:00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开幕式（芳华厅）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——中国贸促会会长任鸿斌主持并致开场白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——党和国家领导人致辞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——新开发银行行长罗塞芙（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Dilma Rousseff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）致辞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——国际标准化组织主席曹诚焕（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Sung Hwan Cho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）致辞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——中国法国工商会会长贺明（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Rémi Paul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）发言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——国家能源投资集团有限责任公司董事长刘国跃发言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——中国贸促会会长任鸿斌发言并发布《2024 年全</w:t>
      </w:r>
    </w:p>
    <w:p>
      <w:pPr>
        <w:keepNext w:val="0"/>
        <w:keepLines w:val="0"/>
        <w:widowControl/>
        <w:suppressLineNumbers w:val="0"/>
        <w:ind w:firstLine="2170" w:firstLineChars="7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球贸易投资促进峰会北京倡议》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16:00-17:00 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全体会议：打通供应链，打造共赢链（芳华厅）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主持人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：中央广播电视总台-CGTN 主持人田薇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研讨嘉宾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——中国贸促会会长任鸿斌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——联合国驻华协调员常启德（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Siddharth Chatterjee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——中国英国商会主席朱利安（</w:t>
      </w:r>
      <w:r>
        <w:rPr>
          <w:rFonts w:hint="default" w:ascii="Nimbus Roman" w:hAnsi="Nimbus Roman" w:eastAsia="Nimbus Roman" w:cs="Nimbus Roman"/>
          <w:color w:val="000000"/>
          <w:kern w:val="0"/>
          <w:sz w:val="28"/>
          <w:szCs w:val="28"/>
          <w:lang w:val="en-US" w:eastAsia="zh-CN" w:bidi="ar"/>
        </w:rPr>
        <w:t>J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ulian Fisher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——中国意大利商会会长罗仁舟（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Lorenzo Riccardi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——中国澳大利亚商会会长冯</w:t>
      </w:r>
      <w:r>
        <w:rPr>
          <w:rFonts w:ascii="FZSongS-Extended" w:hAnsi="FZSongS-Extended" w:eastAsia="FZSongS-Extended" w:cs="FZSongS-Extended"/>
          <w:color w:val="000000"/>
          <w:kern w:val="0"/>
          <w:sz w:val="31"/>
          <w:szCs w:val="31"/>
          <w:lang w:val="en-US" w:eastAsia="zh-CN" w:bidi="ar"/>
        </w:rPr>
        <w:t>栢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Vaughn Barber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——中国马来西亚商会会长罗维坚（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Loh Wee Keng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17:10-18:10 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平行论坛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平行论坛一：共享中国式现代化机遇，共建更加美好的世界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（芳华厅）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主持人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：中国国际商会秘书长孙晓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研讨嘉宾：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——中国贸促会副会长李庆霜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——世界贸易中心协会理事会执行委员会主席埃里森</w:t>
      </w:r>
      <w:r>
        <w:rPr>
          <w:rFonts w:ascii="DejaVu Sans" w:hAnsi="DejaVu Sans" w:eastAsia="DejaVu Sans" w:cs="DejaVu Sans"/>
          <w:color w:val="000000"/>
          <w:kern w:val="0"/>
          <w:sz w:val="31"/>
          <w:szCs w:val="31"/>
          <w:lang w:val="en-US" w:eastAsia="zh-CN" w:bidi="ar"/>
        </w:rPr>
        <w:t>-</w:t>
      </w:r>
    </w:p>
    <w:p>
      <w:pPr>
        <w:keepNext w:val="0"/>
        <w:keepLines w:val="0"/>
        <w:widowControl/>
        <w:suppressLineNumbers w:val="0"/>
        <w:ind w:firstLine="1860" w:firstLineChars="6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怀特（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Ed Allison-Wright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——马来西亚创投资本管理局主席、征阳集团执行主席</w:t>
      </w:r>
    </w:p>
    <w:p>
      <w:pPr>
        <w:keepNext w:val="0"/>
        <w:keepLines w:val="0"/>
        <w:widowControl/>
        <w:suppressLineNumbers w:val="0"/>
        <w:ind w:firstLine="1860" w:firstLineChars="6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丹斯里拿督戴良业（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Tan Sri Datuk Ter Leong Yap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——土耳其对外经济关系委员会土耳其</w:t>
      </w:r>
      <w:r>
        <w:rPr>
          <w:rFonts w:hint="default" w:ascii="DejaVu Sans" w:hAnsi="DejaVu Sans" w:eastAsia="DejaVu Sans" w:cs="DejaVu Sans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中国商务理事</w:t>
      </w:r>
    </w:p>
    <w:p>
      <w:pPr>
        <w:keepNext w:val="0"/>
        <w:keepLines w:val="0"/>
        <w:widowControl/>
        <w:suppressLineNumbers w:val="0"/>
        <w:ind w:firstLine="1860" w:firstLineChars="6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会主席科尔汉</w:t>
      </w: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>∙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库尔多鲁（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Korhan Kurdoglu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——中国日本商会副会长小野寺修（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Osamu Onodera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——澳门贸易投资促进局行政管理委员会主席余雨生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——书赞桉诺亚洲区业务管理总裁马欣荣（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Pablo</w:t>
      </w:r>
    </w:p>
    <w:p>
      <w:pPr>
        <w:keepNext w:val="0"/>
        <w:keepLines w:val="0"/>
        <w:widowControl/>
        <w:suppressLineNumbers w:val="0"/>
        <w:ind w:firstLine="1960" w:firstLineChars="700"/>
        <w:jc w:val="left"/>
      </w:pP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Machado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——普华永道中国市场主管合伙人梁伟坚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——中国铁建股份有限公司总裁王立新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平行论坛二：汇聚工商界力量，让“旧金山愿景”成为“实景”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（牡丹厅 A）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主持人：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中央广播电视总台韩鹏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研讨嘉宾：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——中国贸促会副会长张少刚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——美中贸易全国委员会中国区高级副会长范诺亚</w:t>
      </w:r>
    </w:p>
    <w:p>
      <w:pPr>
        <w:keepNext w:val="0"/>
        <w:keepLines w:val="0"/>
        <w:widowControl/>
        <w:suppressLineNumbers w:val="0"/>
        <w:ind w:firstLine="1860" w:firstLineChars="6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Noah Fraser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——沃尔玛全球政府事务副总裁刘墨翰（</w:t>
      </w:r>
      <w:r>
        <w:rPr>
          <w:rFonts w:hint="default" w:ascii="Times New Roman" w:hAnsi="Times New Roman" w:eastAsia="Nimbus Roman" w:cs="Times New Roman"/>
          <w:color w:val="000000"/>
          <w:kern w:val="0"/>
          <w:sz w:val="28"/>
          <w:szCs w:val="28"/>
          <w:lang w:val="en-US" w:eastAsia="zh-CN" w:bidi="ar"/>
        </w:rPr>
        <w:t>John Lenhart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——特斯拉公司副总裁陶琳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——嘉吉大中华区副总裁刘畅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——通用电气医疗中国董事总经理徐俊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——戴德梁行环球董事、大中华区首席执行官赵锦权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——晶澳科技执行总裁杨爱青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平行论坛三：点燃人工智能引擎，赋能经济社会发展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（牡丹厅 C）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主持人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：人工智能场景化应用与智能系统测评工信部重点实验室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主任胡国栋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研讨嘉宾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——中国贸促会副会长陈建安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——IBM 副总裁、大中华区首席技术官谢东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——高通公司全球副总裁夏权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——思爱普全球副总裁裴金林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——东方电气集团总经理张彦军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——科大讯飞股份有限公司副总裁任萍萍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——中兴通讯股份有限公司首席发展官崔丽</w:t>
      </w:r>
    </w:p>
    <w:p>
      <w:pPr>
        <w:keepNext w:val="0"/>
        <w:keepLines w:val="0"/>
        <w:widowControl/>
        <w:suppressLineNumbers w:val="0"/>
        <w:ind w:firstLine="124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555" w:right="1266" w:bottom="1140" w:left="16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——北京智谱华章科技有限公司副总裁林超婷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934" w:right="849" w:bottom="720" w:left="993" w:header="567" w:footer="56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altName w:val="Times New Roman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ongS-Extende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beforeLines="50"/>
      <w:ind w:left="0" w:leftChars="0" w:right="-269" w:rightChars="-128" w:firstLine="0" w:firstLineChars="0"/>
      <w:jc w:val="both"/>
      <w:textAlignment w:val="auto"/>
      <w:rPr>
        <w:rFonts w:hint="eastAsia" w:ascii="宋体" w:hAnsi="宋体" w:eastAsia="宋体" w:cs="Arial"/>
        <w:b/>
        <w:bCs/>
        <w:sz w:val="20"/>
        <w:szCs w:val="20"/>
        <w:u w:val="singl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pBdr>
        <w:bottom w:val="none" w:color="auto" w:sz="0" w:space="0"/>
      </w:pBdr>
      <w:kinsoku/>
      <w:wordWrap w:val="0"/>
      <w:overflowPunct/>
      <w:topLinePunct w:val="0"/>
      <w:autoSpaceDE w:val="0"/>
      <w:autoSpaceDN w:val="0"/>
      <w:bidi w:val="0"/>
      <w:adjustRightInd/>
      <w:snapToGrid w:val="0"/>
      <w:spacing w:beforeLines="50" w:after="0" w:line="240" w:lineRule="auto"/>
      <w:ind w:firstLine="1470" w:firstLineChars="700"/>
      <w:jc w:val="both"/>
      <w:textAlignment w:val="auto"/>
      <w:rPr>
        <w:rFonts w:hint="default" w:ascii="仿宋" w:hAnsi="仿宋" w:eastAsia="仿宋"/>
        <w:szCs w:val="2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jc4YjhiMzljNWFhNzdiN2E4ZDIxYjgxZjhjMmYifQ=="/>
  </w:docVars>
  <w:rsids>
    <w:rsidRoot w:val="622D11A9"/>
    <w:rsid w:val="07576F32"/>
    <w:rsid w:val="16003AE4"/>
    <w:rsid w:val="24B81144"/>
    <w:rsid w:val="380945FA"/>
    <w:rsid w:val="383E4B5A"/>
    <w:rsid w:val="3D413348"/>
    <w:rsid w:val="49374AC0"/>
    <w:rsid w:val="615D1794"/>
    <w:rsid w:val="622D11A9"/>
    <w:rsid w:val="64DD4366"/>
    <w:rsid w:val="734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toc 5"/>
    <w:basedOn w:val="1"/>
    <w:next w:val="1"/>
    <w:autoRedefine/>
    <w:unhideWhenUsed/>
    <w:qFormat/>
    <w:uiPriority w:val="39"/>
    <w:pPr>
      <w:wordWrap w:val="0"/>
      <w:ind w:left="1275"/>
    </w:pPr>
    <w:rPr>
      <w:rFonts w:ascii="Times New Roman" w:hAnsi="Times New Roma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0"/>
    <w:pPr>
      <w:tabs>
        <w:tab w:val="center" w:pos="4513"/>
        <w:tab w:val="right" w:pos="9026"/>
      </w:tabs>
      <w:snapToGrid w:val="0"/>
    </w:pPr>
  </w:style>
  <w:style w:type="paragraph" w:styleId="7">
    <w:name w:val="Normal (Web)"/>
    <w:basedOn w:val="1"/>
    <w:autoRedefine/>
    <w:unhideWhenUsed/>
    <w:qFormat/>
    <w:uiPriority w:val="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hAnsi="Gulim" w:eastAsia="Gulim" w:cs="Gulim"/>
      <w:kern w:val="0"/>
      <w:sz w:val="24"/>
      <w:szCs w:val="24"/>
    </w:rPr>
  </w:style>
  <w:style w:type="table" w:styleId="9">
    <w:name w:val="Table Grid"/>
    <w:basedOn w:val="8"/>
    <w:autoRedefine/>
    <w:qFormat/>
    <w:uiPriority w:val="99"/>
    <w:rPr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font2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7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4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8">
    <w:name w:val="font8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20">
    <w:name w:val="List Paragraph"/>
    <w:basedOn w:val="1"/>
    <w:autoRedefine/>
    <w:qFormat/>
    <w:uiPriority w:val="0"/>
    <w:pPr>
      <w:wordWrap/>
      <w:autoSpaceDE/>
      <w:autoSpaceDN/>
      <w:spacing w:after="0" w:line="240" w:lineRule="auto"/>
      <w:ind w:firstLine="420" w:firstLineChars="200"/>
    </w:pPr>
    <w:rPr>
      <w:rFonts w:ascii="Calibri" w:hAnsi="Calibri" w:eastAsia="FangSong_GB231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2023-12-12T06:59:00Z</dcterms:created>
  <dc:creator>Administrator</dc:creator>
  <cp:lastModifiedBy>叶子</cp:lastModifiedBy>
  <dcterms:modified xsi:type="dcterms:W3CDTF">2024-05-11T01:53:49Z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ACC5E2694F9343248F88FBAB7EA50853_13</vt:lpwstr>
  </property>
</Properties>
</file>