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黑体" w:eastAsia="方正小标宋简体"/>
          <w:sz w:val="32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黑体" w:eastAsia="方正小标宋简体"/>
          <w:sz w:val="32"/>
          <w:szCs w:val="44"/>
        </w:rPr>
      </w:pPr>
      <w:r>
        <w:rPr>
          <w:rFonts w:hint="eastAsia" w:ascii="方正小标宋简体" w:hAnsi="黑体" w:eastAsia="方正小标宋简体"/>
          <w:sz w:val="32"/>
          <w:szCs w:val="44"/>
        </w:rPr>
        <w:t>指导申请书</w:t>
      </w:r>
    </w:p>
    <w:tbl>
      <w:tblPr>
        <w:tblStyle w:val="3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6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纠纷应对指导申请人类别</w:t>
            </w:r>
          </w:p>
        </w:tc>
        <w:tc>
          <w:tcPr>
            <w:tcW w:w="69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spacing w:val="-6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 xml:space="preserve">企业   </w:t>
            </w:r>
            <w:r>
              <w:rPr>
                <w:rFonts w:ascii="仿宋" w:hAnsi="仿宋" w:eastAsia="仿宋"/>
                <w:spacing w:val="-6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 xml:space="preserve">社会团体  </w:t>
            </w:r>
            <w:r>
              <w:rPr>
                <w:rFonts w:ascii="仿宋" w:hAnsi="仿宋" w:eastAsia="仿宋"/>
                <w:spacing w:val="-6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 xml:space="preserve">科研院所  </w:t>
            </w:r>
            <w:r>
              <w:rPr>
                <w:rFonts w:ascii="仿宋" w:hAnsi="仿宋" w:eastAsia="仿宋"/>
                <w:spacing w:val="-6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申请人</w:t>
            </w:r>
          </w:p>
        </w:tc>
        <w:tc>
          <w:tcPr>
            <w:tcW w:w="69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申请人信息</w:t>
            </w:r>
          </w:p>
        </w:tc>
        <w:tc>
          <w:tcPr>
            <w:tcW w:w="69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bidi="ar"/>
              </w:rPr>
              <w:t>(统一社会信用代码）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80" w:lineRule="atLeas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6917" w:type="dxa"/>
            <w:vAlign w:val="center"/>
          </w:tcPr>
          <w:p>
            <w:pPr>
              <w:spacing w:line="480" w:lineRule="atLeast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80" w:lineRule="atLeas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联系人邮箱</w:t>
            </w:r>
          </w:p>
        </w:tc>
        <w:tc>
          <w:tcPr>
            <w:tcW w:w="6917" w:type="dxa"/>
            <w:vAlign w:val="center"/>
          </w:tcPr>
          <w:p>
            <w:pPr>
              <w:spacing w:line="480" w:lineRule="atLeast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详细联系地址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涉及纠纷类型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仿宋_GB2312"/>
                <w:bCs/>
                <w:sz w:val="28"/>
                <w:szCs w:val="32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>商标、专利、地理标志等权利有效性纠纷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 xml:space="preserve">商标、专利、地理标志等权属纠纷   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 xml:space="preserve">商标、专利、地理标志等侵权纠纷          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>商标、专利等相关贸易调查纠纷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4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>商标、专利、地理标志等许可纠纷</w:t>
            </w:r>
          </w:p>
          <w:p>
            <w:pPr>
              <w:spacing w:line="360" w:lineRule="exact"/>
              <w:rPr>
                <w:sz w:val="20"/>
              </w:rPr>
            </w:pPr>
            <w:r>
              <w:rPr>
                <w:rFonts w:ascii="仿宋" w:hAnsi="仿宋" w:eastAsia="仿宋"/>
                <w:spacing w:val="-6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>展会知识产权纠纷</w:t>
            </w:r>
            <w:r>
              <w:rPr>
                <w:rFonts w:hint="eastAsia" w:ascii="仿宋" w:hAnsi="Wingdings 2" w:eastAsia="仿宋"/>
                <w:spacing w:val="-6"/>
                <w:sz w:val="24"/>
                <w:szCs w:val="28"/>
                <w:lang w:bidi="ar"/>
              </w:rPr>
              <w:t xml:space="preserve">   </w:t>
            </w:r>
            <w:r>
              <w:rPr>
                <w:rFonts w:ascii="仿宋" w:hAnsi="Wingdings 2" w:eastAsia="仿宋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>商业秘密纠纷</w:t>
            </w:r>
            <w:r>
              <w:rPr>
                <w:rFonts w:hint="eastAsia" w:ascii="仿宋" w:hAnsi="Wingdings 2" w:eastAsia="仿宋"/>
                <w:spacing w:val="-6"/>
                <w:sz w:val="24"/>
                <w:szCs w:val="28"/>
                <w:lang w:bidi="ar"/>
              </w:rPr>
              <w:t xml:space="preserve">   </w:t>
            </w:r>
            <w:r>
              <w:rPr>
                <w:rFonts w:ascii="仿宋" w:hAnsi="Wingdings 2" w:eastAsia="仿宋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>其他</w:t>
            </w:r>
          </w:p>
          <w:p>
            <w:pPr>
              <w:snapToGrid w:val="0"/>
              <w:spacing w:before="240"/>
              <w:ind w:left="420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涉及权利类别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发明专利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实用新型专利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工业品外观设计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商标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   </w:t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地理标志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集成电路布图设计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4"/>
                <w:szCs w:val="24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  <w:lang w:bidi="ar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纠纷国家/地区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美国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德国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法国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英国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日本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韩国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4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印度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巴西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俄罗斯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 xml:space="preserve">土耳其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 xml:space="preserve">澳大利亚 </w:t>
            </w:r>
          </w:p>
          <w:p>
            <w:pPr>
              <w:spacing w:line="360" w:lineRule="exact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  <w:lang w:bidi="ar"/>
              </w:rPr>
              <w:t xml:space="preserve">                      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纠纷对象类型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竞争企业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  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/>
                <w:spacing w:val="-6"/>
                <w:sz w:val="24"/>
                <w:lang w:bidi="ar"/>
              </w:rPr>
              <w:t>非专利实施实体（NPE）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高校或研究机构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个人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其他</w:t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u w:val="single"/>
                <w:lang w:bidi="ar"/>
              </w:rPr>
              <w:t>（请填写其他纠纷对象类型）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纠纷领域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机械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电学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通信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化学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光电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</w:pP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医药生物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 xml:space="preserve">    </w:t>
            </w:r>
            <w:r>
              <w:rPr>
                <w:rFonts w:ascii="仿宋" w:hAnsi="Wingdings 2" w:eastAsia="仿宋" w:cs="Wingdings 2"/>
                <w:spacing w:val="-6"/>
                <w:sz w:val="24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Wingdings 2" w:eastAsia="仿宋" w:cs="Wingdings 2"/>
                <w:spacing w:val="-6"/>
                <w:sz w:val="24"/>
                <w:szCs w:val="28"/>
                <w:lang w:bidi="ar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  <w:lang w:bidi="ar"/>
              </w:rPr>
              <w:t xml:space="preserve">  （详细说明具体领域）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051" w:type="dxa"/>
            <w:vAlign w:val="center"/>
          </w:tcPr>
          <w:p>
            <w:pPr>
              <w:spacing w:line="480" w:lineRule="atLeas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纠纷应对指导</w:t>
            </w:r>
          </w:p>
          <w:p>
            <w:pPr>
              <w:spacing w:line="480" w:lineRule="atLeast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申请事项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（阐述纠纷情况和指导需求，可附页）</w:t>
            </w: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051" w:type="dxa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kern w:val="0"/>
                <w:sz w:val="24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纠纷影响预估</w:t>
            </w:r>
          </w:p>
        </w:tc>
        <w:tc>
          <w:tcPr>
            <w:tcW w:w="691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（阐述纠纷可能造成的不良影响和损失，可附页）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051" w:type="dxa"/>
            <w:vAlign w:val="center"/>
          </w:tcPr>
          <w:p>
            <w:pPr>
              <w:spacing w:line="320" w:lineRule="exact"/>
              <w:ind w:left="120" w:hanging="120" w:hangingChars="50"/>
              <w:rPr>
                <w:rFonts w:ascii="黑体" w:hAnsi="黑体" w:eastAsia="黑体"/>
                <w:kern w:val="0"/>
                <w:sz w:val="24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纠纷级别</w:t>
            </w:r>
          </w:p>
        </w:tc>
        <w:tc>
          <w:tcPr>
            <w:tcW w:w="6917" w:type="dxa"/>
            <w:vAlign w:val="center"/>
          </w:tcPr>
          <w:p>
            <w:pPr>
              <w:snapToGrid w:val="0"/>
              <w:spacing w:before="240"/>
              <w:ind w:left="420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普通纠纷</w:t>
            </w:r>
          </w:p>
          <w:p>
            <w:pPr>
              <w:snapToGrid w:val="0"/>
              <w:spacing w:before="240"/>
              <w:ind w:left="420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重大/疑难纠纷（重大/疑难纠纷特指影响产业发展、数额特别巨大、波及范围较广的纠纷）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2051" w:type="dxa"/>
            <w:vAlign w:val="center"/>
          </w:tcPr>
          <w:p>
            <w:pPr>
              <w:spacing w:line="320" w:lineRule="exact"/>
              <w:ind w:left="120" w:hanging="120" w:hangingChars="5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宋体" w:eastAsia="黑体"/>
                <w:sz w:val="24"/>
                <w:szCs w:val="28"/>
                <w:lang w:bidi="ar"/>
              </w:rPr>
              <w:t>其他要求</w:t>
            </w:r>
          </w:p>
        </w:tc>
        <w:tc>
          <w:tcPr>
            <w:tcW w:w="6917" w:type="dxa"/>
            <w:vAlign w:val="center"/>
          </w:tcPr>
          <w:p>
            <w:pPr>
              <w:snapToGrid w:val="0"/>
              <w:spacing w:before="240"/>
              <w:ind w:left="420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</w:tbl>
    <w:p/>
    <w:p>
      <w:pPr>
        <w:widowControl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TU5MTZjZjI4YmYxNjQ4MGVjOTAxZjFmNTFkZTAifQ=="/>
  </w:docVars>
  <w:rsids>
    <w:rsidRoot w:val="47BE7CCD"/>
    <w:rsid w:val="47BE7CCD"/>
    <w:rsid w:val="49D0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60" w:lineRule="exact"/>
      <w:jc w:val="center"/>
      <w:outlineLvl w:val="0"/>
    </w:pPr>
    <w:rPr>
      <w:rFonts w:ascii="黑体" w:hAnsi="黑体" w:eastAsia="黑体" w:cs="黑体"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2023-12-22T03:19:00Z</dcterms:created>
  <dc:creator>小贞贞ivylee</dc:creator>
  <cp:lastModifiedBy>小贞贞ivylee</cp:lastModifiedBy>
  <dcterms:modified xsi:type="dcterms:W3CDTF">2023-12-27T01:57:29Z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03E2B30CD66849849DFCA14DFFBAC1EE_13</vt:lpwstr>
  </property>
</Properties>
</file>